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E3" w:rsidRPr="003A5AC2" w:rsidRDefault="00586802" w:rsidP="00EA35E3">
      <w:pPr>
        <w:autoSpaceDE w:val="0"/>
        <w:autoSpaceDN w:val="0"/>
        <w:adjustRightInd w:val="0"/>
        <w:snapToGrid w:val="0"/>
        <w:spacing w:line="240" w:lineRule="atLeast"/>
        <w:ind w:leftChars="-236" w:left="-86" w:hangingChars="109" w:hanging="480"/>
        <w:jc w:val="center"/>
        <w:textAlignment w:val="center"/>
        <w:rPr>
          <w:rFonts w:ascii="微軟正黑體" w:eastAsia="微軟正黑體" w:hAnsi="微軟正黑體"/>
          <w:b/>
          <w:color w:val="000000"/>
          <w:sz w:val="44"/>
          <w:szCs w:val="44"/>
        </w:rPr>
      </w:pPr>
      <w:r w:rsidRPr="003A5AC2">
        <w:rPr>
          <w:noProof/>
          <w:sz w:val="44"/>
          <w:szCs w:val="44"/>
        </w:rPr>
        <w:drawing>
          <wp:inline distT="0" distB="0" distL="0" distR="0" wp14:anchorId="2C85DA7F" wp14:editId="261BF243">
            <wp:extent cx="952500" cy="514350"/>
            <wp:effectExtent l="0" t="0" r="0" b="0"/>
            <wp:docPr id="3" name="圖片 3" descr="MS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V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7C1" w:rsidRPr="003A5AC2">
        <w:rPr>
          <w:rFonts w:ascii="微軟正黑體" w:eastAsia="微軟正黑體" w:hAnsi="微軟正黑體" w:cs="Times New Roman" w:hint="eastAsia"/>
          <w:color w:val="000000"/>
          <w:sz w:val="44"/>
          <w:szCs w:val="44"/>
        </w:rPr>
        <w:t xml:space="preserve"> </w:t>
      </w:r>
      <w:r w:rsidR="0030793A" w:rsidRPr="003A5AC2">
        <w:rPr>
          <w:rFonts w:ascii="微軟正黑體" w:eastAsia="微軟正黑體" w:hAnsi="微軟正黑體" w:cs="Times New Roman"/>
          <w:b/>
          <w:color w:val="000000"/>
          <w:sz w:val="44"/>
          <w:szCs w:val="44"/>
        </w:rPr>
        <w:t>20</w:t>
      </w:r>
      <w:r w:rsidR="001D297C">
        <w:rPr>
          <w:rFonts w:ascii="微軟正黑體" w:eastAsia="微軟正黑體" w:hAnsi="微軟正黑體" w:cs="Times New Roman"/>
          <w:b/>
          <w:color w:val="000000"/>
          <w:sz w:val="44"/>
          <w:szCs w:val="44"/>
        </w:rPr>
        <w:t>2</w:t>
      </w:r>
      <w:r w:rsidR="00437BE0">
        <w:rPr>
          <w:rFonts w:ascii="微軟正黑體" w:eastAsia="微軟正黑體" w:hAnsi="微軟正黑體" w:cs="Times New Roman"/>
          <w:b/>
          <w:color w:val="000000"/>
          <w:sz w:val="44"/>
          <w:szCs w:val="44"/>
        </w:rPr>
        <w:t>1</w:t>
      </w:r>
      <w:bookmarkStart w:id="0" w:name="_GoBack"/>
      <w:bookmarkEnd w:id="0"/>
      <w:r w:rsidR="0030793A" w:rsidRPr="003A5AC2">
        <w:rPr>
          <w:rFonts w:ascii="微軟正黑體" w:eastAsia="微軟正黑體" w:hAnsi="微軟正黑體" w:hint="eastAsia"/>
          <w:b/>
          <w:color w:val="000000"/>
          <w:sz w:val="44"/>
          <w:szCs w:val="44"/>
        </w:rPr>
        <w:t>年</w:t>
      </w:r>
      <w:r w:rsidRPr="003A5AC2">
        <w:rPr>
          <w:rFonts w:ascii="微軟正黑體" w:eastAsia="微軟正黑體" w:hAnsi="微軟正黑體" w:hint="eastAsia"/>
          <w:b/>
          <w:color w:val="000000"/>
          <w:sz w:val="44"/>
          <w:szCs w:val="44"/>
        </w:rPr>
        <w:t>捷克布魯諾國際工業展</w:t>
      </w:r>
      <w:r w:rsidR="003A5AC2" w:rsidRPr="003A5AC2">
        <w:rPr>
          <w:rFonts w:ascii="微軟正黑體" w:eastAsia="微軟正黑體" w:hAnsi="微軟正黑體" w:hint="eastAsia"/>
          <w:b/>
          <w:color w:val="000000"/>
          <w:sz w:val="44"/>
          <w:szCs w:val="44"/>
        </w:rPr>
        <w:t>臺灣館</w:t>
      </w:r>
    </w:p>
    <w:tbl>
      <w:tblPr>
        <w:tblStyle w:val="a3"/>
        <w:tblW w:w="949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3544"/>
      </w:tblGrid>
      <w:tr w:rsidR="00515A4D" w:rsidRPr="00C87C1D" w:rsidTr="00586802">
        <w:trPr>
          <w:trHeight w:val="629"/>
        </w:trPr>
        <w:tc>
          <w:tcPr>
            <w:tcW w:w="9498" w:type="dxa"/>
            <w:gridSpan w:val="3"/>
            <w:shd w:val="clear" w:color="auto" w:fill="BDD6EE" w:themeFill="accent1" w:themeFillTint="66"/>
            <w:vAlign w:val="center"/>
          </w:tcPr>
          <w:p w:rsidR="00515A4D" w:rsidRPr="00C87C1D" w:rsidRDefault="00515A4D" w:rsidP="008D1044">
            <w:pPr>
              <w:pStyle w:val="a4"/>
              <w:adjustRightInd w:val="0"/>
              <w:snapToGrid w:val="0"/>
              <w:spacing w:line="240" w:lineRule="atLeast"/>
              <w:rPr>
                <w:rFonts w:ascii="新細明體" w:eastAsia="新細明體" w:hAnsi="新細明體"/>
                <w:b/>
              </w:rPr>
            </w:pPr>
            <w:r w:rsidRPr="00C87C1D">
              <w:rPr>
                <w:rFonts w:ascii="微軟正黑體" w:eastAsia="微軟正黑體" w:hAnsi="微軟正黑體" w:hint="eastAsia"/>
                <w:b/>
              </w:rPr>
              <w:t>執行單位：外貿協會</w:t>
            </w:r>
            <w:r w:rsidR="00A13AEB" w:rsidRPr="00C87C1D">
              <w:rPr>
                <w:rFonts w:ascii="新細明體" w:eastAsia="新細明體" w:hAnsi="新細明體" w:hint="eastAsia"/>
                <w:b/>
              </w:rPr>
              <w:t xml:space="preserve">                                           </w:t>
            </w:r>
            <w:r w:rsidRPr="00C87C1D">
              <w:rPr>
                <w:rFonts w:ascii="微軟正黑體" w:eastAsia="微軟正黑體" w:hAnsi="微軟正黑體" w:hint="eastAsia"/>
                <w:b/>
              </w:rPr>
              <w:t>主辦單位：外交部</w:t>
            </w:r>
          </w:p>
        </w:tc>
      </w:tr>
      <w:tr w:rsidR="00515A4D" w:rsidRPr="00DC7035" w:rsidTr="00586802">
        <w:trPr>
          <w:trHeight w:val="918"/>
        </w:trPr>
        <w:tc>
          <w:tcPr>
            <w:tcW w:w="9498" w:type="dxa"/>
            <w:gridSpan w:val="3"/>
            <w:shd w:val="clear" w:color="auto" w:fill="9CC2E5" w:themeFill="accent1" w:themeFillTint="99"/>
            <w:vAlign w:val="center"/>
          </w:tcPr>
          <w:p w:rsidR="00515A4D" w:rsidRDefault="00515A4D" w:rsidP="0077520A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515A4D">
              <w:rPr>
                <w:rFonts w:ascii="微軟正黑體" w:eastAsia="微軟正黑體" w:hAnsi="微軟正黑體" w:hint="eastAsia"/>
              </w:rPr>
              <w:t>展覽日期：1</w:t>
            </w:r>
            <w:r w:rsidR="00EC63E3">
              <w:rPr>
                <w:rFonts w:ascii="微軟正黑體" w:eastAsia="微軟正黑體" w:hAnsi="微軟正黑體"/>
              </w:rPr>
              <w:t>10</w:t>
            </w:r>
            <w:r w:rsidRPr="00515A4D">
              <w:rPr>
                <w:rFonts w:ascii="微軟正黑體" w:eastAsia="微軟正黑體" w:hAnsi="微軟正黑體" w:hint="eastAsia"/>
              </w:rPr>
              <w:t>年</w:t>
            </w:r>
            <w:r w:rsidR="0077520A">
              <w:rPr>
                <w:rFonts w:ascii="微軟正黑體" w:eastAsia="微軟正黑體" w:hAnsi="微軟正黑體" w:hint="eastAsia"/>
              </w:rPr>
              <w:t>1</w:t>
            </w:r>
            <w:r w:rsidR="00437BE0">
              <w:rPr>
                <w:rFonts w:ascii="微軟正黑體" w:eastAsia="微軟正黑體" w:hAnsi="微軟正黑體"/>
              </w:rPr>
              <w:t>1</w:t>
            </w:r>
            <w:r w:rsidRPr="00515A4D">
              <w:rPr>
                <w:rFonts w:ascii="微軟正黑體" w:eastAsia="微軟正黑體" w:hAnsi="微軟正黑體" w:hint="eastAsia"/>
              </w:rPr>
              <w:t>月</w:t>
            </w:r>
            <w:r w:rsidR="00437BE0">
              <w:rPr>
                <w:rFonts w:ascii="微軟正黑體" w:eastAsia="微軟正黑體" w:hAnsi="微軟正黑體" w:hint="eastAsia"/>
              </w:rPr>
              <w:t>8</w:t>
            </w:r>
            <w:r w:rsidRPr="00515A4D">
              <w:rPr>
                <w:rFonts w:ascii="微軟正黑體" w:eastAsia="微軟正黑體" w:hAnsi="微軟正黑體" w:hint="eastAsia"/>
              </w:rPr>
              <w:t>日至</w:t>
            </w:r>
            <w:r w:rsidR="00437BE0">
              <w:rPr>
                <w:rFonts w:ascii="微軟正黑體" w:eastAsia="微軟正黑體" w:hAnsi="微軟正黑體" w:hint="eastAsia"/>
              </w:rPr>
              <w:t>1</w:t>
            </w:r>
            <w:r w:rsidR="00437BE0">
              <w:rPr>
                <w:rFonts w:ascii="微軟正黑體" w:eastAsia="微軟正黑體" w:hAnsi="微軟正黑體"/>
              </w:rPr>
              <w:t>2</w:t>
            </w:r>
            <w:r w:rsidRPr="00515A4D">
              <w:rPr>
                <w:rFonts w:ascii="微軟正黑體" w:eastAsia="微軟正黑體" w:hAnsi="微軟正黑體" w:hint="eastAsia"/>
              </w:rPr>
              <w:t>日</w:t>
            </w:r>
          </w:p>
          <w:p w:rsidR="00EA35E3" w:rsidRPr="00515A4D" w:rsidRDefault="00EA35E3" w:rsidP="0077520A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展覽地點</w:t>
            </w:r>
            <w:r w:rsidR="00CD240C">
              <w:rPr>
                <w:rFonts w:ascii="微軟正黑體" w:eastAsia="微軟正黑體" w:hAnsi="微軟正黑體" w:hint="eastAsia"/>
              </w:rPr>
              <w:t>：</w:t>
            </w:r>
            <w:r w:rsidR="00586802" w:rsidRPr="00586802">
              <w:rPr>
                <w:rFonts w:ascii="微軟正黑體" w:eastAsia="微軟正黑體" w:hAnsi="微軟正黑體" w:hint="eastAsia"/>
                <w:szCs w:val="24"/>
              </w:rPr>
              <w:t>捷克</w:t>
            </w:r>
            <w:r w:rsidR="00586802" w:rsidRPr="00586802">
              <w:rPr>
                <w:rFonts w:ascii="微軟正黑體" w:eastAsia="微軟正黑體" w:hAnsi="微軟正黑體" w:cs="Arial"/>
                <w:szCs w:val="24"/>
              </w:rPr>
              <w:t>Brno Exhibition Centre</w:t>
            </w:r>
          </w:p>
        </w:tc>
      </w:tr>
      <w:tr w:rsidR="00DA6514" w:rsidRPr="00DC7035" w:rsidTr="00DC1C18">
        <w:trPr>
          <w:trHeight w:val="2088"/>
        </w:trPr>
        <w:tc>
          <w:tcPr>
            <w:tcW w:w="425" w:type="dxa"/>
            <w:vMerge w:val="restart"/>
            <w:shd w:val="clear" w:color="auto" w:fill="9DF7FB"/>
            <w:vAlign w:val="center"/>
          </w:tcPr>
          <w:p w:rsidR="00DA6514" w:rsidRPr="00C87C1D" w:rsidRDefault="00DA6514" w:rsidP="00E477E7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87C1D">
              <w:rPr>
                <w:rFonts w:ascii="微軟正黑體" w:eastAsia="微軟正黑體" w:hAnsi="微軟正黑體" w:hint="eastAsia"/>
              </w:rPr>
              <w:t>活動簡</w:t>
            </w:r>
          </w:p>
          <w:p w:rsidR="00DA6514" w:rsidRPr="00C87C1D" w:rsidRDefault="00DA6514" w:rsidP="00E477E7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87C1D">
              <w:rPr>
                <w:rFonts w:ascii="微軟正黑體" w:eastAsia="微軟正黑體" w:hAnsi="微軟正黑體" w:hint="eastAsia"/>
              </w:rPr>
              <w:t>介</w:t>
            </w:r>
          </w:p>
        </w:tc>
        <w:tc>
          <w:tcPr>
            <w:tcW w:w="5529" w:type="dxa"/>
            <w:vAlign w:val="center"/>
          </w:tcPr>
          <w:p w:rsidR="00376BC0" w:rsidRPr="003438A3" w:rsidRDefault="00586802" w:rsidP="003438A3">
            <w:pPr>
              <w:pStyle w:val="a5"/>
              <w:tabs>
                <w:tab w:val="left" w:pos="11280"/>
                <w:tab w:val="left" w:pos="11400"/>
              </w:tabs>
              <w:adjustRightInd w:val="0"/>
              <w:snapToGrid w:val="0"/>
              <w:spacing w:line="200" w:lineRule="atLeast"/>
              <w:ind w:leftChars="-6" w:left="1" w:hangingChars="6" w:hanging="15"/>
              <w:textAlignment w:val="baseline"/>
              <w:rPr>
                <w:rFonts w:ascii="微軟正黑體" w:eastAsia="微軟正黑體" w:hAnsi="微軟正黑體" w:cs="Arial"/>
                <w:color w:val="000000"/>
                <w:sz w:val="25"/>
                <w:szCs w:val="25"/>
              </w:rPr>
            </w:pPr>
            <w:r w:rsidRPr="003438A3">
              <w:rPr>
                <w:rFonts w:ascii="微軟正黑體" w:eastAsia="微軟正黑體" w:hAnsi="微軟正黑體" w:hint="eastAsia"/>
                <w:sz w:val="25"/>
                <w:szCs w:val="25"/>
              </w:rPr>
              <w:t>該展為中歐最具知名度之國際工業展，</w:t>
            </w:r>
            <w:r w:rsidRPr="00437BE0">
              <w:rPr>
                <w:rFonts w:ascii="微軟正黑體" w:eastAsia="微軟正黑體" w:hAnsi="微軟正黑體"/>
                <w:sz w:val="25"/>
                <w:szCs w:val="25"/>
              </w:rPr>
              <w:t>201</w:t>
            </w:r>
            <w:r w:rsidR="00B814E5" w:rsidRPr="00437BE0">
              <w:rPr>
                <w:rFonts w:ascii="微軟正黑體" w:eastAsia="微軟正黑體" w:hAnsi="微軟正黑體"/>
                <w:sz w:val="25"/>
                <w:szCs w:val="25"/>
              </w:rPr>
              <w:t>9</w:t>
            </w:r>
            <w:r w:rsidRPr="00437BE0">
              <w:rPr>
                <w:rFonts w:ascii="微軟正黑體" w:eastAsia="微軟正黑體" w:hAnsi="微軟正黑體" w:hint="eastAsia"/>
                <w:sz w:val="25"/>
                <w:szCs w:val="25"/>
              </w:rPr>
              <w:t>年</w:t>
            </w:r>
            <w:r w:rsidRPr="00437BE0">
              <w:rPr>
                <w:rFonts w:ascii="微軟正黑體" w:eastAsia="微軟正黑體" w:hAnsi="微軟正黑體"/>
                <w:sz w:val="25"/>
                <w:szCs w:val="25"/>
              </w:rPr>
              <w:t>1,</w:t>
            </w:r>
            <w:r w:rsidR="00470ACA" w:rsidRPr="00437BE0">
              <w:rPr>
                <w:rFonts w:ascii="微軟正黑體" w:eastAsia="微軟正黑體" w:hAnsi="微軟正黑體"/>
                <w:sz w:val="25"/>
                <w:szCs w:val="25"/>
              </w:rPr>
              <w:t>6</w:t>
            </w:r>
            <w:r w:rsidR="00B814E5" w:rsidRPr="00437BE0">
              <w:rPr>
                <w:rFonts w:ascii="微軟正黑體" w:eastAsia="微軟正黑體" w:hAnsi="微軟正黑體"/>
                <w:sz w:val="25"/>
                <w:szCs w:val="25"/>
              </w:rPr>
              <w:t>62</w:t>
            </w:r>
            <w:r w:rsidRPr="00437BE0">
              <w:rPr>
                <w:rFonts w:ascii="微軟正黑體" w:eastAsia="微軟正黑體" w:hAnsi="微軟正黑體" w:hint="eastAsia"/>
                <w:sz w:val="25"/>
                <w:szCs w:val="25"/>
              </w:rPr>
              <w:t>家</w:t>
            </w:r>
            <w:r w:rsidR="003A5AC2" w:rsidRPr="00437BE0">
              <w:rPr>
                <w:rFonts w:ascii="微軟正黑體" w:eastAsia="微軟正黑體" w:hAnsi="微軟正黑體" w:hint="eastAsia"/>
                <w:sz w:val="25"/>
                <w:szCs w:val="25"/>
              </w:rPr>
              <w:t>廠商</w:t>
            </w:r>
            <w:r w:rsidRPr="00437BE0">
              <w:rPr>
                <w:rFonts w:ascii="微軟正黑體" w:eastAsia="微軟正黑體" w:hAnsi="微軟正黑體" w:hint="eastAsia"/>
                <w:sz w:val="25"/>
                <w:szCs w:val="25"/>
              </w:rPr>
              <w:t>參展，其中有</w:t>
            </w:r>
            <w:r w:rsidR="003A5AC2" w:rsidRPr="00437BE0">
              <w:rPr>
                <w:rFonts w:ascii="微軟正黑體" w:eastAsia="微軟正黑體" w:hAnsi="微軟正黑體" w:hint="eastAsia"/>
                <w:sz w:val="25"/>
                <w:szCs w:val="25"/>
              </w:rPr>
              <w:t>50%以上的廠商來自</w:t>
            </w:r>
            <w:r w:rsidR="003A5AC2" w:rsidRPr="003438A3">
              <w:rPr>
                <w:rFonts w:ascii="微軟正黑體" w:eastAsia="微軟正黑體" w:hAnsi="微軟正黑體" w:hint="eastAsia"/>
                <w:sz w:val="25"/>
                <w:szCs w:val="25"/>
              </w:rPr>
              <w:t>捷克以外</w:t>
            </w:r>
            <w:r w:rsidRPr="003438A3">
              <w:rPr>
                <w:rFonts w:ascii="微軟正黑體" w:eastAsia="微軟正黑體" w:hAnsi="微軟正黑體" w:hint="eastAsia"/>
                <w:sz w:val="25"/>
                <w:szCs w:val="25"/>
              </w:rPr>
              <w:t>國家，</w:t>
            </w:r>
            <w:r w:rsidR="003A5AC2" w:rsidRPr="003438A3">
              <w:rPr>
                <w:rFonts w:ascii="微軟正黑體" w:eastAsia="微軟正黑體" w:hAnsi="微軟正黑體" w:hint="eastAsia"/>
                <w:sz w:val="25"/>
                <w:szCs w:val="25"/>
              </w:rPr>
              <w:t>展覽期間亦舉辦多場專題研討會，</w:t>
            </w:r>
            <w:r w:rsidRPr="003438A3">
              <w:rPr>
                <w:rFonts w:ascii="微軟正黑體" w:eastAsia="微軟正黑體" w:hAnsi="微軟正黑體" w:hint="eastAsia"/>
                <w:sz w:val="25"/>
                <w:szCs w:val="25"/>
              </w:rPr>
              <w:t>展覽國際化程度相當高。</w:t>
            </w:r>
          </w:p>
        </w:tc>
        <w:tc>
          <w:tcPr>
            <w:tcW w:w="3544" w:type="dxa"/>
            <w:vAlign w:val="center"/>
          </w:tcPr>
          <w:p w:rsidR="00DA6514" w:rsidRPr="00DC7035" w:rsidRDefault="00794150" w:rsidP="00586802">
            <w:pPr>
              <w:adjustRightInd w:val="0"/>
              <w:snapToGrid w:val="0"/>
              <w:spacing w:line="100" w:lineRule="atLeast"/>
              <w:ind w:leftChars="-104" w:left="-250" w:rightChars="-576" w:right="-1382" w:firstLineChars="59" w:firstLine="142"/>
              <w:rPr>
                <w:rFonts w:ascii="微軟正黑體" w:eastAsia="微軟正黑體" w:hAnsi="微軟正黑體"/>
              </w:rPr>
            </w:pPr>
            <w:r w:rsidRPr="00B42989">
              <w:rPr>
                <w:noProof/>
              </w:rPr>
              <w:drawing>
                <wp:inline distT="0" distB="0" distL="0" distR="0" wp14:anchorId="2E0574B4" wp14:editId="225AE7A6">
                  <wp:extent cx="2318156" cy="1424702"/>
                  <wp:effectExtent l="0" t="0" r="6350" b="4445"/>
                  <wp:docPr id="9" name="圖片 9" descr="https://www.bvv.cz/public/galleries/63/62069/msv-2018-msv_2018-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vv.cz/public/galleries/63/62069/msv-2018-msv_2018-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774" cy="145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514" w:rsidRPr="003212A8" w:rsidTr="00497EB0">
        <w:trPr>
          <w:trHeight w:val="2052"/>
        </w:trPr>
        <w:tc>
          <w:tcPr>
            <w:tcW w:w="425" w:type="dxa"/>
            <w:vMerge/>
            <w:shd w:val="clear" w:color="auto" w:fill="9DF7FB"/>
            <w:vAlign w:val="center"/>
          </w:tcPr>
          <w:p w:rsidR="00DA6514" w:rsidRDefault="00DA6514" w:rsidP="00E477E7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color w:val="222A35" w:themeColor="text2" w:themeShade="80"/>
                <w:shd w:val="clear" w:color="auto" w:fill="FFFFFF" w:themeFill="background1"/>
              </w:rPr>
            </w:pPr>
          </w:p>
        </w:tc>
        <w:tc>
          <w:tcPr>
            <w:tcW w:w="5529" w:type="dxa"/>
            <w:vAlign w:val="center"/>
          </w:tcPr>
          <w:p w:rsidR="00DA6514" w:rsidRPr="00DC7035" w:rsidRDefault="007A7B1E" w:rsidP="00586802">
            <w:pPr>
              <w:pStyle w:val="a4"/>
              <w:adjustRightInd w:val="0"/>
              <w:snapToGrid w:val="0"/>
              <w:spacing w:line="200" w:lineRule="atLeast"/>
              <w:ind w:leftChars="-45" w:left="-108"/>
              <w:jc w:val="center"/>
              <w:rPr>
                <w:rFonts w:ascii="微軟正黑體" w:eastAsia="微軟正黑體" w:hAnsi="微軟正黑體"/>
              </w:rPr>
            </w:pPr>
            <w:r w:rsidRPr="00B42989">
              <w:rPr>
                <w:noProof/>
              </w:rPr>
              <w:drawing>
                <wp:inline distT="0" distB="0" distL="0" distR="0" wp14:anchorId="3383B010" wp14:editId="5E063292">
                  <wp:extent cx="3018607" cy="2014031"/>
                  <wp:effectExtent l="0" t="0" r="0" b="5715"/>
                  <wp:docPr id="2" name="圖片 2" descr="https://www.bvv.cz/public/galleries/62/61867/_thbs_/495X330__pzz-msv_rm_streda_pav_a_img_3720.JPG?365102a164dfedbf6eca12c3171f46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vv.cz/public/galleries/62/61867/_thbs_/495X330__pzz-msv_rm_streda_pav_a_img_3720.JPG?365102a164dfedbf6eca12c3171f46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616" cy="208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EA35E3" w:rsidRDefault="00EA35E3" w:rsidP="002F546A">
            <w:pPr>
              <w:pStyle w:val="a4"/>
              <w:adjustRightInd w:val="0"/>
              <w:snapToGrid w:val="0"/>
              <w:spacing w:line="200" w:lineRule="atLeast"/>
              <w:ind w:leftChars="16" w:left="38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展覽主辦單位</w:t>
            </w:r>
            <w:r w:rsidR="000E36D8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="00586802">
              <w:rPr>
                <w:rFonts w:ascii="微軟正黑體" w:eastAsia="微軟正黑體" w:hAnsi="微軟正黑體" w:hint="eastAsia"/>
                <w:color w:val="000000"/>
              </w:rPr>
              <w:t>BVV Tr</w:t>
            </w:r>
            <w:r w:rsidR="00586802">
              <w:rPr>
                <w:rFonts w:ascii="微軟正黑體" w:eastAsia="微軟正黑體" w:hAnsi="微軟正黑體"/>
                <w:color w:val="000000"/>
              </w:rPr>
              <w:t>ade Fairs Brno</w:t>
            </w:r>
            <w:r w:rsidR="00CD240C" w:rsidRPr="00CD240C">
              <w:rPr>
                <w:rFonts w:ascii="微軟正黑體" w:eastAsia="微軟正黑體" w:hAnsi="微軟正黑體" w:hint="eastAsia"/>
                <w:color w:val="000000"/>
              </w:rPr>
              <w:t>主辦，</w:t>
            </w:r>
            <w:r w:rsidR="007720D6">
              <w:rPr>
                <w:rFonts w:ascii="微軟正黑體" w:eastAsia="微軟正黑體" w:hAnsi="微軟正黑體" w:hint="eastAsia"/>
                <w:color w:val="000000"/>
              </w:rPr>
              <w:t>今年為第6</w:t>
            </w:r>
            <w:r w:rsidR="00EC63E3">
              <w:rPr>
                <w:rFonts w:ascii="微軟正黑體" w:eastAsia="微軟正黑體" w:hAnsi="微軟正黑體"/>
                <w:color w:val="000000"/>
              </w:rPr>
              <w:t>2</w:t>
            </w:r>
            <w:r w:rsidR="007720D6">
              <w:rPr>
                <w:rFonts w:ascii="微軟正黑體" w:eastAsia="微軟正黑體" w:hAnsi="微軟正黑體" w:hint="eastAsia"/>
                <w:color w:val="000000"/>
              </w:rPr>
              <w:t>屆</w:t>
            </w:r>
            <w:r w:rsidR="00CD240C" w:rsidRPr="00CD240C"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="000E36D8" w:rsidRPr="003D0FA0">
              <w:rPr>
                <w:rFonts w:ascii="微軟正黑體" w:eastAsia="微軟正黑體" w:hAnsi="微軟正黑體" w:hint="eastAsia"/>
                <w:b/>
                <w:color w:val="000000"/>
              </w:rPr>
              <w:t>為我商開拓布局</w:t>
            </w:r>
            <w:r w:rsidR="00586802">
              <w:rPr>
                <w:rFonts w:ascii="微軟正黑體" w:eastAsia="微軟正黑體" w:hAnsi="微軟正黑體" w:hint="eastAsia"/>
                <w:b/>
                <w:color w:val="000000"/>
              </w:rPr>
              <w:t>機械</w:t>
            </w:r>
            <w:r w:rsidR="000E36D8" w:rsidRPr="003D0FA0">
              <w:rPr>
                <w:rFonts w:ascii="微軟正黑體" w:eastAsia="微軟正黑體" w:hAnsi="微軟正黑體" w:hint="eastAsia"/>
                <w:b/>
                <w:color w:val="000000"/>
              </w:rPr>
              <w:t>相關產業在</w:t>
            </w:r>
            <w:r w:rsidR="00586802">
              <w:rPr>
                <w:rFonts w:ascii="微軟正黑體" w:eastAsia="微軟正黑體" w:hAnsi="微軟正黑體" w:hint="eastAsia"/>
                <w:b/>
                <w:color w:val="000000"/>
              </w:rPr>
              <w:t>中歐</w:t>
            </w:r>
            <w:r w:rsidR="000E36D8" w:rsidRPr="003D0FA0">
              <w:rPr>
                <w:rFonts w:ascii="微軟正黑體" w:eastAsia="微軟正黑體" w:hAnsi="微軟正黑體" w:hint="eastAsia"/>
                <w:b/>
                <w:color w:val="000000"/>
              </w:rPr>
              <w:t>最佳交流平台。</w:t>
            </w:r>
            <w:r w:rsidR="000E36D8">
              <w:rPr>
                <w:rFonts w:ascii="微軟正黑體" w:eastAsia="微軟正黑體" w:hAnsi="微軟正黑體" w:hint="eastAsia"/>
                <w:color w:val="000000"/>
              </w:rPr>
              <w:t xml:space="preserve">　</w:t>
            </w:r>
          </w:p>
          <w:p w:rsidR="00DA6514" w:rsidRPr="00CD240C" w:rsidRDefault="004A6CAC" w:rsidP="002F546A">
            <w:pPr>
              <w:pStyle w:val="a4"/>
              <w:adjustRightInd w:val="0"/>
              <w:snapToGrid w:val="0"/>
              <w:spacing w:line="200" w:lineRule="atLeast"/>
              <w:ind w:leftChars="16" w:left="38"/>
              <w:rPr>
                <w:rFonts w:ascii="微軟正黑體" w:eastAsia="微軟正黑體" w:hAnsi="微軟正黑體"/>
                <w:color w:val="000000"/>
              </w:rPr>
            </w:pPr>
            <w:r w:rsidRPr="00EA35E3">
              <w:rPr>
                <w:rFonts w:ascii="微軟正黑體" w:eastAsia="微軟正黑體" w:hAnsi="微軟正黑體" w:hint="eastAsia"/>
                <w:color w:val="000000"/>
              </w:rPr>
              <w:t>展覽網址：</w:t>
            </w:r>
            <w:hyperlink r:id="rId10" w:history="1">
              <w:r w:rsidR="00586802" w:rsidRPr="00586802">
                <w:rPr>
                  <w:rStyle w:val="a6"/>
                  <w:rFonts w:ascii="微軟正黑體" w:eastAsia="微軟正黑體" w:hAnsi="微軟正黑體"/>
                  <w:szCs w:val="24"/>
                </w:rPr>
                <w:t>http://www.bvv.cz/en/msv/</w:t>
              </w:r>
            </w:hyperlink>
          </w:p>
        </w:tc>
      </w:tr>
      <w:tr w:rsidR="005A6401" w:rsidRPr="00DC7035" w:rsidTr="005930A2">
        <w:trPr>
          <w:trHeight w:val="2166"/>
        </w:trPr>
        <w:tc>
          <w:tcPr>
            <w:tcW w:w="425" w:type="dxa"/>
            <w:shd w:val="clear" w:color="auto" w:fill="A8D08D" w:themeFill="accent6" w:themeFillTint="99"/>
            <w:vAlign w:val="center"/>
          </w:tcPr>
          <w:p w:rsidR="005A6401" w:rsidRPr="00C87C1D" w:rsidRDefault="00476012" w:rsidP="00C87C1D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C87C1D">
              <w:rPr>
                <w:rFonts w:ascii="微軟正黑體" w:eastAsia="微軟正黑體" w:hAnsi="微軟正黑體" w:hint="eastAsia"/>
              </w:rPr>
              <w:t>參觀者分析</w:t>
            </w:r>
          </w:p>
        </w:tc>
        <w:tc>
          <w:tcPr>
            <w:tcW w:w="9073" w:type="dxa"/>
            <w:gridSpan w:val="2"/>
            <w:shd w:val="clear" w:color="auto" w:fill="C5E0B3" w:themeFill="accent6" w:themeFillTint="66"/>
            <w:vAlign w:val="center"/>
          </w:tcPr>
          <w:p w:rsidR="007720D6" w:rsidRPr="007720D6" w:rsidRDefault="00163A98" w:rsidP="007720D6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b/>
                <w:color w:val="222A35" w:themeColor="text2" w:themeShade="80"/>
                <w:szCs w:val="24"/>
                <w:shd w:val="clear" w:color="auto" w:fill="FFFFFF" w:themeFill="background1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參觀</w:t>
            </w:r>
            <w:r w:rsidR="007720D6" w:rsidRPr="007720D6">
              <w:rPr>
                <w:rFonts w:ascii="微軟正黑體" w:eastAsia="微軟正黑體" w:hAnsi="微軟正黑體" w:hint="eastAsia"/>
                <w:szCs w:val="24"/>
              </w:rPr>
              <w:t>人數超過</w:t>
            </w:r>
            <w:r w:rsidR="00470ACA">
              <w:rPr>
                <w:rFonts w:ascii="微軟正黑體" w:eastAsia="微軟正黑體" w:hAnsi="微軟正黑體" w:hint="eastAsia"/>
                <w:szCs w:val="24"/>
              </w:rPr>
              <w:t>80</w:t>
            </w:r>
            <w:r w:rsidR="007720D6" w:rsidRPr="007720D6">
              <w:rPr>
                <w:rFonts w:ascii="微軟正黑體" w:eastAsia="微軟正黑體" w:hAnsi="微軟正黑體"/>
                <w:szCs w:val="24"/>
              </w:rPr>
              <w:t>,000</w:t>
            </w:r>
            <w:r w:rsidR="007720D6" w:rsidRPr="007720D6">
              <w:rPr>
                <w:rFonts w:ascii="微軟正黑體" w:eastAsia="微軟正黑體" w:hAnsi="微軟正黑體" w:hint="eastAsia"/>
                <w:szCs w:val="24"/>
              </w:rPr>
              <w:t>名，分別來自</w:t>
            </w:r>
            <w:r w:rsidR="00437BE0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="00437BE0">
              <w:rPr>
                <w:rFonts w:ascii="微軟正黑體" w:eastAsia="微軟正黑體" w:hAnsi="微軟正黑體"/>
                <w:szCs w:val="24"/>
              </w:rPr>
              <w:t>8</w:t>
            </w:r>
            <w:r w:rsidR="007720D6" w:rsidRPr="007720D6">
              <w:rPr>
                <w:rFonts w:ascii="微軟正黑體" w:eastAsia="微軟正黑體" w:hAnsi="微軟正黑體" w:hint="eastAsia"/>
                <w:szCs w:val="24"/>
              </w:rPr>
              <w:t>個國家</w:t>
            </w:r>
            <w:r w:rsidR="007720D6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77520A" w:rsidRPr="007720D6" w:rsidRDefault="00163A98" w:rsidP="003A5AC2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spacing w:line="200" w:lineRule="atLeast"/>
              <w:rPr>
                <w:rFonts w:ascii="微軟正黑體" w:eastAsia="微軟正黑體" w:hAnsi="微軟正黑體"/>
                <w:b/>
                <w:color w:val="222A35" w:themeColor="text2" w:themeShade="80"/>
                <w:szCs w:val="24"/>
                <w:shd w:val="clear" w:color="auto" w:fill="FFFFFF" w:themeFill="background1"/>
              </w:rPr>
            </w:pPr>
            <w:r w:rsidRPr="00163A98">
              <w:rPr>
                <w:rFonts w:ascii="微軟正黑體" w:eastAsia="微軟正黑體" w:hAnsi="微軟正黑體" w:hint="eastAsia"/>
                <w:szCs w:val="24"/>
              </w:rPr>
              <w:t>超過</w:t>
            </w:r>
            <w:r w:rsidR="00B814E5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163A98">
              <w:rPr>
                <w:rFonts w:ascii="微軟正黑體" w:eastAsia="微軟正黑體" w:hAnsi="微軟正黑體" w:hint="eastAsia"/>
                <w:szCs w:val="24"/>
              </w:rPr>
              <w:t>0%的參觀者影響投資採購決策，其中1/3</w:t>
            </w:r>
            <w:r w:rsidR="003A5AC2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163A98">
              <w:rPr>
                <w:rFonts w:ascii="微軟正黑體" w:eastAsia="微軟正黑體" w:hAnsi="微軟正黑體" w:hint="eastAsia"/>
                <w:szCs w:val="24"/>
              </w:rPr>
              <w:t>公司高層管理人員，</w:t>
            </w:r>
            <w:r w:rsidR="007720D6" w:rsidRPr="007720D6">
              <w:rPr>
                <w:rFonts w:ascii="微軟正黑體" w:eastAsia="微軟正黑體" w:hAnsi="微軟正黑體" w:hint="eastAsia"/>
                <w:szCs w:val="24"/>
              </w:rPr>
              <w:t>顯示該展來訪買主專業度</w:t>
            </w:r>
            <w:r w:rsidR="003A5AC2">
              <w:rPr>
                <w:rFonts w:ascii="微軟正黑體" w:eastAsia="微軟正黑體" w:hAnsi="微軟正黑體" w:hint="eastAsia"/>
                <w:szCs w:val="24"/>
              </w:rPr>
              <w:t>高</w:t>
            </w:r>
            <w:r w:rsidR="007720D6" w:rsidRPr="007720D6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DC5AD0" w:rsidRPr="00DC7035" w:rsidTr="005930A2">
        <w:trPr>
          <w:trHeight w:val="948"/>
        </w:trPr>
        <w:tc>
          <w:tcPr>
            <w:tcW w:w="425" w:type="dxa"/>
            <w:shd w:val="clear" w:color="auto" w:fill="FFFF00"/>
            <w:vAlign w:val="center"/>
          </w:tcPr>
          <w:p w:rsidR="00DC5AD0" w:rsidRPr="00C87C1D" w:rsidRDefault="00DA6514" w:rsidP="00C87C1D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 w:rsidRPr="007720D6">
              <w:rPr>
                <w:rFonts w:ascii="微軟正黑體" w:eastAsia="微軟正黑體" w:hAnsi="微軟正黑體" w:hint="eastAsia"/>
                <w:shd w:val="clear" w:color="auto" w:fill="FFFE9A"/>
              </w:rPr>
              <w:t>展</w:t>
            </w:r>
            <w:r w:rsidR="00D5587E" w:rsidRPr="00C87C1D">
              <w:rPr>
                <w:rFonts w:ascii="微軟正黑體" w:eastAsia="微軟正黑體" w:hAnsi="微軟正黑體" w:hint="eastAsia"/>
              </w:rPr>
              <w:t>項</w:t>
            </w:r>
          </w:p>
        </w:tc>
        <w:tc>
          <w:tcPr>
            <w:tcW w:w="9073" w:type="dxa"/>
            <w:gridSpan w:val="2"/>
            <w:shd w:val="clear" w:color="auto" w:fill="FFFE9A"/>
            <w:vAlign w:val="center"/>
          </w:tcPr>
          <w:p w:rsidR="00DC5AD0" w:rsidRPr="00154197" w:rsidRDefault="007720D6" w:rsidP="007720D6">
            <w:pPr>
              <w:widowControl/>
              <w:autoSpaceDE w:val="0"/>
              <w:autoSpaceDN w:val="0"/>
              <w:spacing w:line="0" w:lineRule="atLeast"/>
              <w:contextualSpacing/>
              <w:jc w:val="both"/>
              <w:textDirection w:val="lrTbV"/>
              <w:textAlignment w:val="center"/>
              <w:outlineLvl w:val="0"/>
              <w:rPr>
                <w:rFonts w:ascii="微軟正黑體" w:eastAsia="微軟正黑體" w:hAnsi="微軟正黑體"/>
                <w:color w:val="000000"/>
              </w:rPr>
            </w:pPr>
            <w:r w:rsidRPr="007720D6">
              <w:rPr>
                <w:rFonts w:ascii="微軟正黑體" w:eastAsia="微軟正黑體" w:hAnsi="微軟正黑體" w:cs="Arial"/>
                <w:szCs w:val="24"/>
              </w:rPr>
              <w:t>各式工具機及成型機械、零配件、傳動裝置、鍛造機械、製管機械、製管原料及零配件、鋼鐵線材、手工具、各式測量及測試儀器、原料、機械配件、驅動、液壓、氣壓、表面處理、熱處理、焊接機械、自動化設備及測量技術、物流及運輸、服務及相關研</w:t>
            </w:r>
            <w:r w:rsidRPr="007720D6">
              <w:rPr>
                <w:rFonts w:ascii="微軟正黑體" w:eastAsia="微軟正黑體" w:hAnsi="微軟正黑體" w:cs="Arial" w:hint="eastAsia"/>
                <w:szCs w:val="24"/>
              </w:rPr>
              <w:t xml:space="preserve">      </w:t>
            </w:r>
            <w:r w:rsidRPr="007720D6">
              <w:rPr>
                <w:rFonts w:ascii="微軟正黑體" w:eastAsia="微軟正黑體" w:hAnsi="微軟正黑體" w:cs="Arial"/>
                <w:szCs w:val="24"/>
              </w:rPr>
              <w:t>究機構等。</w:t>
            </w:r>
          </w:p>
        </w:tc>
      </w:tr>
      <w:tr w:rsidR="00DC5AD0" w:rsidRPr="00DC7035" w:rsidTr="005930A2">
        <w:trPr>
          <w:trHeight w:val="975"/>
        </w:trPr>
        <w:tc>
          <w:tcPr>
            <w:tcW w:w="425" w:type="dxa"/>
            <w:shd w:val="clear" w:color="auto" w:fill="F4B083" w:themeFill="accent2" w:themeFillTint="99"/>
            <w:vAlign w:val="center"/>
          </w:tcPr>
          <w:p w:rsidR="00DC5AD0" w:rsidRPr="0061304B" w:rsidRDefault="00DC5AD0" w:rsidP="00C87C1D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hd w:val="pct15" w:color="auto" w:fill="FFFFFF"/>
              </w:rPr>
            </w:pPr>
            <w:r w:rsidRPr="0061304B">
              <w:rPr>
                <w:rFonts w:ascii="微軟正黑體" w:eastAsia="微軟正黑體" w:hAnsi="微軟正黑體" w:hint="eastAsia"/>
                <w:shd w:val="pct15" w:color="auto" w:fill="FFFFFF"/>
              </w:rPr>
              <w:t>費用</w:t>
            </w:r>
          </w:p>
        </w:tc>
        <w:tc>
          <w:tcPr>
            <w:tcW w:w="9073" w:type="dxa"/>
            <w:gridSpan w:val="2"/>
            <w:shd w:val="clear" w:color="auto" w:fill="F7CAAC" w:themeFill="accent2" w:themeFillTint="66"/>
            <w:vAlign w:val="center"/>
          </w:tcPr>
          <w:p w:rsidR="00DC5AD0" w:rsidRPr="0061304B" w:rsidRDefault="0061304B" w:rsidP="00E558BF">
            <w:pPr>
              <w:widowControl/>
              <w:tabs>
                <w:tab w:val="left" w:pos="1985"/>
              </w:tabs>
              <w:autoSpaceDE w:val="0"/>
              <w:autoSpaceDN w:val="0"/>
              <w:spacing w:line="0" w:lineRule="atLeast"/>
              <w:jc w:val="both"/>
              <w:textDirection w:val="lrTbV"/>
              <w:textAlignment w:val="center"/>
              <w:outlineLvl w:val="0"/>
              <w:rPr>
                <w:rFonts w:ascii="微軟正黑體" w:eastAsia="微軟正黑體" w:hAnsi="微軟正黑體"/>
                <w:b/>
                <w:color w:val="000000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因疫情影響，為協助臺灣</w:t>
            </w:r>
            <w:r w:rsidRPr="0061304B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績優</w:t>
            </w:r>
            <w:r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上述產業廠商，</w:t>
            </w:r>
            <w:r w:rsidR="003A6DA4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免</w:t>
            </w:r>
            <w:r w:rsidR="0076450D" w:rsidRPr="0061304B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分攤費</w:t>
            </w:r>
          </w:p>
        </w:tc>
      </w:tr>
      <w:tr w:rsidR="00815656" w:rsidRPr="00327A91" w:rsidTr="00586802">
        <w:trPr>
          <w:trHeight w:val="2041"/>
        </w:trPr>
        <w:tc>
          <w:tcPr>
            <w:tcW w:w="425" w:type="dxa"/>
            <w:shd w:val="clear" w:color="auto" w:fill="FF99CC"/>
            <w:vAlign w:val="center"/>
          </w:tcPr>
          <w:p w:rsidR="00815656" w:rsidRPr="0061304B" w:rsidRDefault="00327A91" w:rsidP="00C87C1D">
            <w:pPr>
              <w:pStyle w:val="a4"/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shd w:val="pct15" w:color="auto" w:fill="FFFFFF"/>
              </w:rPr>
            </w:pPr>
            <w:r w:rsidRPr="0061304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歡迎</w:t>
            </w:r>
            <w:r w:rsidR="00815656" w:rsidRPr="0061304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報名</w:t>
            </w:r>
          </w:p>
        </w:tc>
        <w:tc>
          <w:tcPr>
            <w:tcW w:w="9073" w:type="dxa"/>
            <w:gridSpan w:val="2"/>
            <w:shd w:val="clear" w:color="auto" w:fill="FAD6F2"/>
            <w:vAlign w:val="center"/>
          </w:tcPr>
          <w:p w:rsidR="00820CB1" w:rsidRPr="0061304B" w:rsidRDefault="00820CB1" w:rsidP="00A13AEB">
            <w:pPr>
              <w:pStyle w:val="a5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b/>
                <w:color w:val="000000"/>
                <w:szCs w:val="24"/>
                <w:shd w:val="pct15" w:color="auto" w:fill="FFFFFF"/>
              </w:rPr>
            </w:pPr>
            <w:r w:rsidRPr="0061304B">
              <w:rPr>
                <w:rFonts w:ascii="微軟正黑體" w:eastAsia="微軟正黑體" w:hAnsi="微軟正黑體" w:hint="eastAsia"/>
                <w:b/>
                <w:color w:val="000000"/>
                <w:szCs w:val="24"/>
                <w:shd w:val="pct15" w:color="auto" w:fill="FFFFFF"/>
              </w:rPr>
              <w:t xml:space="preserve">洽詢方式 : </w:t>
            </w:r>
            <w:r w:rsidR="008824FB">
              <w:rPr>
                <w:rFonts w:ascii="微軟正黑體" w:eastAsia="微軟正黑體" w:hAnsi="微軟正黑體" w:hint="eastAsia"/>
                <w:b/>
                <w:color w:val="000000"/>
                <w:szCs w:val="24"/>
                <w:shd w:val="pct15" w:color="auto" w:fill="FFFFFF"/>
              </w:rPr>
              <w:t>敬請先行填寫問卷回復，後續提供參展規範及報名表</w:t>
            </w:r>
          </w:p>
          <w:p w:rsidR="008824FB" w:rsidRDefault="00E558BF" w:rsidP="00A13AEB">
            <w:pPr>
              <w:pStyle w:val="a5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</w:pPr>
            <w:r w:rsidRPr="0061304B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黃</w:t>
            </w:r>
            <w:r w:rsidR="005930A2" w:rsidRPr="0061304B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先生</w:t>
            </w:r>
            <w:r w:rsidR="00B814E5" w:rsidRPr="0061304B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、姚小姐</w:t>
            </w:r>
            <w:r w:rsidR="00815656" w:rsidRPr="0061304B"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  <w:t>，電話02-27255200分機</w:t>
            </w:r>
            <w:r w:rsidR="00B814E5" w:rsidRPr="0061304B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1</w:t>
            </w:r>
            <w:r w:rsidR="00B814E5" w:rsidRPr="0061304B"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  <w:t>330</w:t>
            </w:r>
            <w:r w:rsidR="00B814E5" w:rsidRPr="0061304B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，</w:t>
            </w:r>
            <w:r w:rsidR="00815656" w:rsidRPr="0061304B"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  <w:t>13</w:t>
            </w:r>
            <w:r w:rsidR="005930A2" w:rsidRPr="0061304B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3</w:t>
            </w:r>
            <w:r w:rsidR="00B814E5" w:rsidRPr="0061304B"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  <w:t>2</w:t>
            </w:r>
          </w:p>
          <w:p w:rsidR="00820CB1" w:rsidRPr="008824FB" w:rsidRDefault="00815656" w:rsidP="008824FB">
            <w:pPr>
              <w:pStyle w:val="a5"/>
              <w:adjustRightInd w:val="0"/>
              <w:snapToGrid w:val="0"/>
              <w:spacing w:line="360" w:lineRule="exact"/>
              <w:ind w:leftChars="0" w:left="0"/>
              <w:rPr>
                <w:b/>
                <w:szCs w:val="24"/>
                <w:shd w:val="pct15" w:color="auto" w:fill="FFFFFF"/>
              </w:rPr>
            </w:pPr>
            <w:r w:rsidRPr="0061304B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 xml:space="preserve">Email : </w:t>
            </w:r>
            <w:r w:rsidRPr="0061304B"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  <w:t xml:space="preserve"> </w:t>
            </w:r>
            <w:r w:rsidR="005F3495" w:rsidRPr="0061304B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p</w:t>
            </w:r>
            <w:r w:rsidR="005F3495" w:rsidRPr="0061304B">
              <w:rPr>
                <w:rFonts w:ascii="微軟正黑體" w:eastAsia="微軟正黑體" w:hAnsi="微軟正黑體"/>
                <w:color w:val="000000"/>
                <w:szCs w:val="24"/>
                <w:shd w:val="pct15" w:color="auto" w:fill="FFFFFF"/>
              </w:rPr>
              <w:t>hsien@taitra.org.tw;</w:t>
            </w:r>
            <w:hyperlink r:id="rId11" w:history="1">
              <w:r w:rsidR="005F3495" w:rsidRPr="0061304B">
                <w:rPr>
                  <w:rStyle w:val="a6"/>
                  <w:rFonts w:ascii="微軟正黑體" w:eastAsia="微軟正黑體" w:hAnsi="微軟正黑體"/>
                  <w:szCs w:val="24"/>
                  <w:shd w:val="pct15" w:color="auto" w:fill="FFFFFF"/>
                </w:rPr>
                <w:t>belinda@taitra.org.tw</w:t>
              </w:r>
            </w:hyperlink>
            <w:hyperlink r:id="rId12" w:history="1"/>
          </w:p>
        </w:tc>
      </w:tr>
    </w:tbl>
    <w:p w:rsidR="00C848A2" w:rsidRPr="00B80DA5" w:rsidRDefault="00C848A2" w:rsidP="00833918">
      <w:pPr>
        <w:widowControl/>
        <w:shd w:val="clear" w:color="auto" w:fill="FFFFFF"/>
        <w:ind w:left="720"/>
        <w:rPr>
          <w:rFonts w:ascii="微軟正黑體" w:eastAsia="微軟正黑體" w:hAnsi="微軟正黑體"/>
          <w:sz w:val="28"/>
        </w:rPr>
      </w:pPr>
    </w:p>
    <w:sectPr w:rsidR="00C848A2" w:rsidRPr="00B80DA5" w:rsidSect="004B7943">
      <w:pgSz w:w="11906" w:h="16838"/>
      <w:pgMar w:top="1134" w:right="1558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F5" w:rsidRDefault="002E60F5" w:rsidP="008D1044">
      <w:r>
        <w:separator/>
      </w:r>
    </w:p>
  </w:endnote>
  <w:endnote w:type="continuationSeparator" w:id="0">
    <w:p w:rsidR="002E60F5" w:rsidRDefault="002E60F5" w:rsidP="008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F5" w:rsidRDefault="002E60F5" w:rsidP="008D1044">
      <w:r>
        <w:separator/>
      </w:r>
    </w:p>
  </w:footnote>
  <w:footnote w:type="continuationSeparator" w:id="0">
    <w:p w:rsidR="002E60F5" w:rsidRDefault="002E60F5" w:rsidP="008D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6C15"/>
    <w:multiLevelType w:val="hybridMultilevel"/>
    <w:tmpl w:val="3D960264"/>
    <w:lvl w:ilvl="0" w:tplc="75DE6682">
      <w:start w:val="1"/>
      <w:numFmt w:val="decimal"/>
      <w:lvlText w:val="%1."/>
      <w:lvlJc w:val="left"/>
      <w:pPr>
        <w:ind w:left="52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748" w:hanging="480"/>
      </w:pPr>
    </w:lvl>
    <w:lvl w:ilvl="2" w:tplc="0409001B" w:tentative="1">
      <w:start w:val="1"/>
      <w:numFmt w:val="lowerRoman"/>
      <w:lvlText w:val="%3."/>
      <w:lvlJc w:val="right"/>
      <w:pPr>
        <w:ind w:left="6228" w:hanging="480"/>
      </w:pPr>
    </w:lvl>
    <w:lvl w:ilvl="3" w:tplc="0409000F" w:tentative="1">
      <w:start w:val="1"/>
      <w:numFmt w:val="decimal"/>
      <w:lvlText w:val="%4."/>
      <w:lvlJc w:val="left"/>
      <w:pPr>
        <w:ind w:left="6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88" w:hanging="480"/>
      </w:pPr>
    </w:lvl>
    <w:lvl w:ilvl="5" w:tplc="0409001B" w:tentative="1">
      <w:start w:val="1"/>
      <w:numFmt w:val="lowerRoman"/>
      <w:lvlText w:val="%6."/>
      <w:lvlJc w:val="right"/>
      <w:pPr>
        <w:ind w:left="7668" w:hanging="480"/>
      </w:pPr>
    </w:lvl>
    <w:lvl w:ilvl="6" w:tplc="0409000F" w:tentative="1">
      <w:start w:val="1"/>
      <w:numFmt w:val="decimal"/>
      <w:lvlText w:val="%7."/>
      <w:lvlJc w:val="left"/>
      <w:pPr>
        <w:ind w:left="8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28" w:hanging="480"/>
      </w:pPr>
    </w:lvl>
    <w:lvl w:ilvl="8" w:tplc="0409001B" w:tentative="1">
      <w:start w:val="1"/>
      <w:numFmt w:val="lowerRoman"/>
      <w:lvlText w:val="%9."/>
      <w:lvlJc w:val="right"/>
      <w:pPr>
        <w:ind w:left="9108" w:hanging="480"/>
      </w:pPr>
    </w:lvl>
  </w:abstractNum>
  <w:abstractNum w:abstractNumId="1" w15:restartNumberingAfterBreak="0">
    <w:nsid w:val="26316273"/>
    <w:multiLevelType w:val="hybridMultilevel"/>
    <w:tmpl w:val="5CBC32C6"/>
    <w:lvl w:ilvl="0" w:tplc="6824AA64">
      <w:start w:val="4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50727B"/>
    <w:multiLevelType w:val="hybridMultilevel"/>
    <w:tmpl w:val="5AD043BE"/>
    <w:lvl w:ilvl="0" w:tplc="75DE668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CB054E"/>
    <w:multiLevelType w:val="multilevel"/>
    <w:tmpl w:val="6B9A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14AAD"/>
    <w:multiLevelType w:val="hybridMultilevel"/>
    <w:tmpl w:val="2A50C7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534FE5"/>
    <w:multiLevelType w:val="hybridMultilevel"/>
    <w:tmpl w:val="3D960264"/>
    <w:lvl w:ilvl="0" w:tplc="75DE668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2BD471A"/>
    <w:multiLevelType w:val="hybridMultilevel"/>
    <w:tmpl w:val="FEEA18F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E03182"/>
    <w:multiLevelType w:val="hybridMultilevel"/>
    <w:tmpl w:val="FB3CCFF4"/>
    <w:lvl w:ilvl="0" w:tplc="75DE66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" w15:restartNumberingAfterBreak="0">
    <w:nsid w:val="7033114F"/>
    <w:multiLevelType w:val="hybridMultilevel"/>
    <w:tmpl w:val="8C2C09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007924"/>
    <w:multiLevelType w:val="hybridMultilevel"/>
    <w:tmpl w:val="43B8559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CC529E"/>
    <w:multiLevelType w:val="multilevel"/>
    <w:tmpl w:val="746C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69"/>
    <w:rsid w:val="00010FED"/>
    <w:rsid w:val="00017F95"/>
    <w:rsid w:val="00083AD2"/>
    <w:rsid w:val="000E36D8"/>
    <w:rsid w:val="000E4F1F"/>
    <w:rsid w:val="00104B2D"/>
    <w:rsid w:val="00104F9C"/>
    <w:rsid w:val="00132629"/>
    <w:rsid w:val="00142D69"/>
    <w:rsid w:val="00146D23"/>
    <w:rsid w:val="00154197"/>
    <w:rsid w:val="00163A98"/>
    <w:rsid w:val="001C7516"/>
    <w:rsid w:val="001D297C"/>
    <w:rsid w:val="001D4787"/>
    <w:rsid w:val="002032FF"/>
    <w:rsid w:val="00214517"/>
    <w:rsid w:val="002657A7"/>
    <w:rsid w:val="00267173"/>
    <w:rsid w:val="002A3FA5"/>
    <w:rsid w:val="002B70E5"/>
    <w:rsid w:val="002D5EAD"/>
    <w:rsid w:val="002E60F5"/>
    <w:rsid w:val="002F546A"/>
    <w:rsid w:val="002F7495"/>
    <w:rsid w:val="0030793A"/>
    <w:rsid w:val="003175C1"/>
    <w:rsid w:val="003212A8"/>
    <w:rsid w:val="00327A91"/>
    <w:rsid w:val="003438A3"/>
    <w:rsid w:val="003503D6"/>
    <w:rsid w:val="00352363"/>
    <w:rsid w:val="00371128"/>
    <w:rsid w:val="00376BC0"/>
    <w:rsid w:val="0038401F"/>
    <w:rsid w:val="003878F3"/>
    <w:rsid w:val="00395B03"/>
    <w:rsid w:val="003A5AC2"/>
    <w:rsid w:val="003A6DA4"/>
    <w:rsid w:val="003D0FA0"/>
    <w:rsid w:val="003D78D0"/>
    <w:rsid w:val="003E7921"/>
    <w:rsid w:val="00413F2D"/>
    <w:rsid w:val="00431293"/>
    <w:rsid w:val="004318F6"/>
    <w:rsid w:val="00437BE0"/>
    <w:rsid w:val="00440AE0"/>
    <w:rsid w:val="00450004"/>
    <w:rsid w:val="00470ACA"/>
    <w:rsid w:val="00476012"/>
    <w:rsid w:val="00497EB0"/>
    <w:rsid w:val="004A6CAC"/>
    <w:rsid w:val="004B7943"/>
    <w:rsid w:val="004F5107"/>
    <w:rsid w:val="00515A4D"/>
    <w:rsid w:val="00586802"/>
    <w:rsid w:val="005930A2"/>
    <w:rsid w:val="005A42D5"/>
    <w:rsid w:val="005A6401"/>
    <w:rsid w:val="005C20D7"/>
    <w:rsid w:val="005E6F75"/>
    <w:rsid w:val="005F3495"/>
    <w:rsid w:val="0061304B"/>
    <w:rsid w:val="00643AF4"/>
    <w:rsid w:val="006462C6"/>
    <w:rsid w:val="006665DF"/>
    <w:rsid w:val="006808DD"/>
    <w:rsid w:val="00695E2D"/>
    <w:rsid w:val="007051A7"/>
    <w:rsid w:val="007222FE"/>
    <w:rsid w:val="0073654A"/>
    <w:rsid w:val="0074171F"/>
    <w:rsid w:val="0076450D"/>
    <w:rsid w:val="007720D6"/>
    <w:rsid w:val="0077520A"/>
    <w:rsid w:val="00794150"/>
    <w:rsid w:val="00794E61"/>
    <w:rsid w:val="007A7B1E"/>
    <w:rsid w:val="007D1664"/>
    <w:rsid w:val="007D4D5E"/>
    <w:rsid w:val="007E59F8"/>
    <w:rsid w:val="007F28CD"/>
    <w:rsid w:val="00800388"/>
    <w:rsid w:val="00800F72"/>
    <w:rsid w:val="00815656"/>
    <w:rsid w:val="0081639A"/>
    <w:rsid w:val="00820CB1"/>
    <w:rsid w:val="00833918"/>
    <w:rsid w:val="00844DEA"/>
    <w:rsid w:val="008824FB"/>
    <w:rsid w:val="008948BC"/>
    <w:rsid w:val="008A0508"/>
    <w:rsid w:val="008B5C39"/>
    <w:rsid w:val="008C166B"/>
    <w:rsid w:val="008D1044"/>
    <w:rsid w:val="008F4B52"/>
    <w:rsid w:val="00911903"/>
    <w:rsid w:val="0098373A"/>
    <w:rsid w:val="009D320D"/>
    <w:rsid w:val="009F56F5"/>
    <w:rsid w:val="009F5DC5"/>
    <w:rsid w:val="00A13AEB"/>
    <w:rsid w:val="00A90CE4"/>
    <w:rsid w:val="00AB0D0A"/>
    <w:rsid w:val="00AE7DC8"/>
    <w:rsid w:val="00B40974"/>
    <w:rsid w:val="00B60645"/>
    <w:rsid w:val="00B80DA5"/>
    <w:rsid w:val="00B814E5"/>
    <w:rsid w:val="00B87071"/>
    <w:rsid w:val="00BA0272"/>
    <w:rsid w:val="00BB6031"/>
    <w:rsid w:val="00BD60D2"/>
    <w:rsid w:val="00BF4852"/>
    <w:rsid w:val="00C37451"/>
    <w:rsid w:val="00C52DD3"/>
    <w:rsid w:val="00C848A2"/>
    <w:rsid w:val="00C87C1D"/>
    <w:rsid w:val="00CA7B17"/>
    <w:rsid w:val="00CC28E7"/>
    <w:rsid w:val="00CC7508"/>
    <w:rsid w:val="00CD240C"/>
    <w:rsid w:val="00CF0639"/>
    <w:rsid w:val="00CF5005"/>
    <w:rsid w:val="00D136C8"/>
    <w:rsid w:val="00D5587E"/>
    <w:rsid w:val="00D56D14"/>
    <w:rsid w:val="00D9138B"/>
    <w:rsid w:val="00D9520F"/>
    <w:rsid w:val="00DA5BAC"/>
    <w:rsid w:val="00DA6514"/>
    <w:rsid w:val="00DC1C18"/>
    <w:rsid w:val="00DC3DF9"/>
    <w:rsid w:val="00DC5AD0"/>
    <w:rsid w:val="00DC7035"/>
    <w:rsid w:val="00DD3D9D"/>
    <w:rsid w:val="00E269B1"/>
    <w:rsid w:val="00E558BF"/>
    <w:rsid w:val="00EA35E3"/>
    <w:rsid w:val="00EA4835"/>
    <w:rsid w:val="00EB4968"/>
    <w:rsid w:val="00EC3E49"/>
    <w:rsid w:val="00EC63E3"/>
    <w:rsid w:val="00ED3136"/>
    <w:rsid w:val="00EF06E5"/>
    <w:rsid w:val="00F06790"/>
    <w:rsid w:val="00F21104"/>
    <w:rsid w:val="00F42AD6"/>
    <w:rsid w:val="00F57FAC"/>
    <w:rsid w:val="00FB0278"/>
    <w:rsid w:val="00FB1AC9"/>
    <w:rsid w:val="00FC33A9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D57E2-6C1D-443E-9272-236A26D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0278"/>
    <w:pPr>
      <w:widowControl w:val="0"/>
    </w:pPr>
  </w:style>
  <w:style w:type="paragraph" w:styleId="a5">
    <w:name w:val="List Paragraph"/>
    <w:basedOn w:val="a"/>
    <w:uiPriority w:val="72"/>
    <w:qFormat/>
    <w:rsid w:val="00FB0278"/>
    <w:pPr>
      <w:ind w:leftChars="200" w:left="480"/>
    </w:pPr>
  </w:style>
  <w:style w:type="character" w:styleId="a6">
    <w:name w:val="Hyperlink"/>
    <w:basedOn w:val="a0"/>
    <w:uiPriority w:val="99"/>
    <w:unhideWhenUsed/>
    <w:rsid w:val="00643AF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0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1044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D104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rsid w:val="007720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5930A2"/>
    <w:rPr>
      <w:color w:val="808080"/>
      <w:shd w:val="clear" w:color="auto" w:fill="E6E6E6"/>
    </w:rPr>
  </w:style>
  <w:style w:type="paragraph" w:styleId="ac">
    <w:name w:val="Balloon Text"/>
    <w:basedOn w:val="a"/>
    <w:link w:val="ad"/>
    <w:uiPriority w:val="99"/>
    <w:semiHidden/>
    <w:unhideWhenUsed/>
    <w:rsid w:val="0026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67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F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vents.taiwantrade.com.tw/Peru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inda@taitra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vv.cz/en/ms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 TSOU</dc:creator>
  <cp:keywords/>
  <dc:description/>
  <cp:lastModifiedBy>Tina Wu</cp:lastModifiedBy>
  <cp:revision>2</cp:revision>
  <cp:lastPrinted>2019-01-10T06:07:00Z</cp:lastPrinted>
  <dcterms:created xsi:type="dcterms:W3CDTF">2021-07-16T03:34:00Z</dcterms:created>
  <dcterms:modified xsi:type="dcterms:W3CDTF">2021-07-16T03:34:00Z</dcterms:modified>
</cp:coreProperties>
</file>